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A2" w:rsidRPr="002C6D15" w:rsidRDefault="00DB7DA2" w:rsidP="00DB7DA2">
      <w:pPr>
        <w:pStyle w:val="Default"/>
      </w:pPr>
      <w:r>
        <w:rPr>
          <w:rFonts w:hint="eastAsia"/>
        </w:rPr>
        <w:t xml:space="preserve">　　　　　　　</w:t>
      </w:r>
      <w:r w:rsidRPr="00DB7DA2">
        <w:rPr>
          <w:rFonts w:hint="eastAsia"/>
          <w:b/>
          <w:sz w:val="22"/>
          <w:szCs w:val="22"/>
        </w:rPr>
        <w:t>市</w:t>
      </w:r>
      <w:r w:rsidRPr="00DB7DA2">
        <w:rPr>
          <w:rFonts w:hint="eastAsia"/>
          <w:b/>
          <w:sz w:val="21"/>
          <w:szCs w:val="21"/>
        </w:rPr>
        <w:t>立大洲病院　院内保育所運営委託業務に係る仕様書</w:t>
      </w:r>
    </w:p>
    <w:p w:rsidR="00DB7DA2" w:rsidRPr="002C6D15" w:rsidRDefault="00DB7DA2" w:rsidP="00DB7DA2">
      <w:pPr>
        <w:pStyle w:val="Default"/>
        <w:rPr>
          <w:b/>
          <w:sz w:val="21"/>
          <w:szCs w:val="21"/>
        </w:rPr>
      </w:pPr>
    </w:p>
    <w:p w:rsidR="00DB7DA2" w:rsidRPr="00DB7DA2" w:rsidRDefault="002C6D15" w:rsidP="00DB7DA2">
      <w:pPr>
        <w:pStyle w:val="Defaul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  <w:r>
        <w:rPr>
          <w:b/>
          <w:sz w:val="21"/>
          <w:szCs w:val="21"/>
        </w:rPr>
        <w:t xml:space="preserve"> </w:t>
      </w:r>
      <w:r w:rsidR="00DB7DA2" w:rsidRPr="00DB7DA2">
        <w:rPr>
          <w:rFonts w:hint="eastAsia"/>
          <w:b/>
          <w:sz w:val="21"/>
          <w:szCs w:val="21"/>
        </w:rPr>
        <w:t>設置施設及び規模等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（１）設置場所：市立大洲病院</w:t>
      </w:r>
      <w:r w:rsidR="00FA7C69">
        <w:rPr>
          <w:rFonts w:hint="eastAsia"/>
          <w:sz w:val="21"/>
          <w:szCs w:val="21"/>
        </w:rPr>
        <w:t>院内保育所　よつば</w:t>
      </w:r>
    </w:p>
    <w:p w:rsidR="00DB7DA2" w:rsidRPr="00DB7DA2" w:rsidRDefault="00FA7C69" w:rsidP="00DB7DA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（２）規模：141㎡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</w:p>
    <w:p w:rsidR="00DB7DA2" w:rsidRPr="00DB7DA2" w:rsidRDefault="002C6D15" w:rsidP="00DB7DA2">
      <w:pPr>
        <w:pStyle w:val="Defaul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2. </w:t>
      </w:r>
      <w:r w:rsidR="00DB7DA2" w:rsidRPr="00DB7DA2">
        <w:rPr>
          <w:rFonts w:hint="eastAsia"/>
          <w:b/>
          <w:sz w:val="21"/>
          <w:szCs w:val="21"/>
        </w:rPr>
        <w:t>保育内容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（１）定員：</w:t>
      </w:r>
      <w:r w:rsidRPr="00DB7DA2">
        <w:rPr>
          <w:sz w:val="21"/>
          <w:szCs w:val="21"/>
        </w:rPr>
        <w:t>20</w:t>
      </w:r>
      <w:r w:rsidRPr="00DB7DA2">
        <w:rPr>
          <w:rFonts w:hint="eastAsia"/>
          <w:sz w:val="21"/>
          <w:szCs w:val="21"/>
        </w:rPr>
        <w:t>人（うち乳児</w:t>
      </w:r>
      <w:r w:rsidRPr="00DB7DA2">
        <w:rPr>
          <w:sz w:val="21"/>
          <w:szCs w:val="21"/>
        </w:rPr>
        <w:t>5</w:t>
      </w:r>
      <w:r w:rsidRPr="00DB7DA2">
        <w:rPr>
          <w:rFonts w:hint="eastAsia"/>
          <w:sz w:val="21"/>
          <w:szCs w:val="21"/>
        </w:rPr>
        <w:t>人程度）。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（２）保育対象：市立大洲病院職員の乳児及び幼児（児童福祉法で定めた満</w:t>
      </w:r>
      <w:r w:rsidRPr="00DB7DA2">
        <w:rPr>
          <w:sz w:val="21"/>
          <w:szCs w:val="21"/>
        </w:rPr>
        <w:t>1</w:t>
      </w:r>
      <w:r w:rsidRPr="00DB7DA2">
        <w:rPr>
          <w:rFonts w:hint="eastAsia"/>
          <w:sz w:val="21"/>
          <w:szCs w:val="21"/>
        </w:rPr>
        <w:t>歳に満</w:t>
      </w:r>
    </w:p>
    <w:p w:rsidR="00DB7DA2" w:rsidRDefault="00DB7DA2" w:rsidP="00002063">
      <w:pPr>
        <w:pStyle w:val="Default"/>
        <w:ind w:firstLineChars="300" w:firstLine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たない者から小学校就学の始期に達するまでの者）</w:t>
      </w:r>
    </w:p>
    <w:p w:rsidR="000843CF" w:rsidRDefault="00BE5BD4" w:rsidP="000843C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（３）保育士配置基準：国の配置基準以上の配置とすること。</w:t>
      </w:r>
    </w:p>
    <w:p w:rsidR="00BE5BD4" w:rsidRDefault="00731F47" w:rsidP="000843C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BE5BD4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="00BE5BD4">
        <w:rPr>
          <w:rFonts w:hint="eastAsia"/>
          <w:sz w:val="21"/>
          <w:szCs w:val="21"/>
        </w:rPr>
        <w:t>施設管理業務等のため１名配置すること。</w:t>
      </w:r>
    </w:p>
    <w:p w:rsidR="00731F47" w:rsidRDefault="00731F47" w:rsidP="000843C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 (４)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想定登録園児数　</w:t>
      </w:r>
    </w:p>
    <w:p w:rsidR="00731F47" w:rsidRDefault="00731F47" w:rsidP="00731F47">
      <w:pPr>
        <w:pStyle w:val="Default"/>
        <w:ind w:firstLineChars="700" w:firstLine="14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登録園児数は、８名（0歳児１人　１～2歳児7人）とすること。</w:t>
      </w:r>
      <w:bookmarkStart w:id="0" w:name="_GoBack"/>
      <w:bookmarkEnd w:id="0"/>
    </w:p>
    <w:p w:rsidR="00DB7DA2" w:rsidRPr="00DB7DA2" w:rsidRDefault="00731F47" w:rsidP="00BE5BD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（５</w:t>
      </w:r>
      <w:r w:rsidR="00DB7DA2" w:rsidRPr="00DB7DA2">
        <w:rPr>
          <w:rFonts w:hint="eastAsia"/>
          <w:sz w:val="21"/>
          <w:szCs w:val="21"/>
        </w:rPr>
        <w:t>）保育時間等</w:t>
      </w:r>
    </w:p>
    <w:p w:rsidR="00DB7DA2" w:rsidRPr="00DB7DA2" w:rsidRDefault="00DB7DA2" w:rsidP="000843CF">
      <w:pPr>
        <w:pStyle w:val="Default"/>
        <w:ind w:firstLineChars="700" w:firstLine="147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①一般保育時間：</w:t>
      </w:r>
      <w:r w:rsidR="000843CF">
        <w:rPr>
          <w:sz w:val="21"/>
          <w:szCs w:val="21"/>
        </w:rPr>
        <w:t>7</w:t>
      </w:r>
      <w:r w:rsidRPr="00DB7DA2">
        <w:rPr>
          <w:rFonts w:hint="eastAsia"/>
          <w:sz w:val="21"/>
          <w:szCs w:val="21"/>
        </w:rPr>
        <w:t>時</w:t>
      </w:r>
      <w:r w:rsidRPr="00DB7DA2">
        <w:rPr>
          <w:sz w:val="21"/>
          <w:szCs w:val="21"/>
        </w:rPr>
        <w:t>30</w:t>
      </w:r>
      <w:r w:rsidRPr="00DB7DA2">
        <w:rPr>
          <w:rFonts w:hint="eastAsia"/>
          <w:sz w:val="21"/>
          <w:szCs w:val="21"/>
        </w:rPr>
        <w:t>分から</w:t>
      </w:r>
      <w:r w:rsidR="000843CF">
        <w:rPr>
          <w:sz w:val="21"/>
          <w:szCs w:val="21"/>
        </w:rPr>
        <w:t>18</w:t>
      </w:r>
      <w:r w:rsidRPr="00DB7DA2">
        <w:rPr>
          <w:rFonts w:hint="eastAsia"/>
          <w:sz w:val="21"/>
          <w:szCs w:val="21"/>
        </w:rPr>
        <w:t>時</w:t>
      </w:r>
      <w:r w:rsidR="000843CF">
        <w:rPr>
          <w:sz w:val="21"/>
          <w:szCs w:val="21"/>
        </w:rPr>
        <w:t>3</w:t>
      </w:r>
      <w:r w:rsidRPr="00DB7DA2">
        <w:rPr>
          <w:sz w:val="21"/>
          <w:szCs w:val="21"/>
        </w:rPr>
        <w:t>0</w:t>
      </w:r>
      <w:r w:rsidR="000843CF">
        <w:rPr>
          <w:rFonts w:hint="eastAsia"/>
          <w:sz w:val="21"/>
          <w:szCs w:val="21"/>
        </w:rPr>
        <w:t>分</w:t>
      </w:r>
    </w:p>
    <w:p w:rsidR="00DB7DA2" w:rsidRPr="00DB7DA2" w:rsidRDefault="00DB7DA2" w:rsidP="00DB7DA2">
      <w:pPr>
        <w:pStyle w:val="Default"/>
        <w:ind w:firstLineChars="700" w:firstLine="147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②開所日：月曜日～金曜日（祝日、年末年始を除く。土曜日は利用が</w:t>
      </w:r>
    </w:p>
    <w:p w:rsidR="00DB7DA2" w:rsidRPr="00DB7DA2" w:rsidRDefault="00DB7DA2" w:rsidP="00DB7DA2">
      <w:pPr>
        <w:pStyle w:val="Default"/>
        <w:ind w:firstLineChars="800" w:firstLine="168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あれば開所する）</w:t>
      </w:r>
    </w:p>
    <w:p w:rsidR="00DB7DA2" w:rsidRPr="00DB7DA2" w:rsidRDefault="00DB7DA2" w:rsidP="00DB7DA2">
      <w:pPr>
        <w:pStyle w:val="Default"/>
        <w:ind w:firstLineChars="700" w:firstLine="147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③特別保育：延長保育は毎日</w:t>
      </w:r>
      <w:r w:rsidRPr="00DB7DA2">
        <w:rPr>
          <w:sz w:val="21"/>
          <w:szCs w:val="21"/>
        </w:rPr>
        <w:t>20</w:t>
      </w:r>
      <w:r w:rsidRPr="00DB7DA2">
        <w:rPr>
          <w:rFonts w:hint="eastAsia"/>
          <w:sz w:val="21"/>
          <w:szCs w:val="21"/>
        </w:rPr>
        <w:t>時</w:t>
      </w:r>
      <w:r w:rsidRPr="00DB7DA2">
        <w:rPr>
          <w:sz w:val="21"/>
          <w:szCs w:val="21"/>
        </w:rPr>
        <w:t>00</w:t>
      </w:r>
      <w:r w:rsidRPr="00DB7DA2">
        <w:rPr>
          <w:rFonts w:hint="eastAsia"/>
          <w:sz w:val="21"/>
          <w:szCs w:val="21"/>
        </w:rPr>
        <w:t>分まで実施する。</w:t>
      </w:r>
    </w:p>
    <w:p w:rsidR="00DB7DA2" w:rsidRPr="00DB7DA2" w:rsidRDefault="00DB7DA2" w:rsidP="00DB7DA2">
      <w:pPr>
        <w:pStyle w:val="Default"/>
        <w:ind w:firstLineChars="800" w:firstLine="168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夜間保育は週</w:t>
      </w:r>
      <w:r w:rsidRPr="00DB7DA2">
        <w:rPr>
          <w:sz w:val="21"/>
          <w:szCs w:val="21"/>
        </w:rPr>
        <w:t>1</w:t>
      </w:r>
      <w:r w:rsidRPr="00DB7DA2">
        <w:rPr>
          <w:rFonts w:hint="eastAsia"/>
          <w:sz w:val="21"/>
          <w:szCs w:val="21"/>
        </w:rPr>
        <w:t>回程度実施する。</w:t>
      </w:r>
    </w:p>
    <w:p w:rsidR="00DB7DA2" w:rsidRPr="00DB7DA2" w:rsidRDefault="00DB7DA2" w:rsidP="00DB7DA2">
      <w:pPr>
        <w:pStyle w:val="Default"/>
        <w:ind w:firstLineChars="800" w:firstLine="168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一時保育は実施する。</w:t>
      </w:r>
    </w:p>
    <w:p w:rsidR="00DB7DA2" w:rsidRPr="00DB7DA2" w:rsidRDefault="00DB7DA2" w:rsidP="00DB7DA2">
      <w:pPr>
        <w:pStyle w:val="Default"/>
        <w:ind w:firstLineChars="800" w:firstLine="168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病児病後児保育は実施しない。</w:t>
      </w:r>
    </w:p>
    <w:p w:rsidR="00DB7DA2" w:rsidRPr="00DB7DA2" w:rsidRDefault="00DB7DA2" w:rsidP="00DB7DA2">
      <w:pPr>
        <w:pStyle w:val="Default"/>
        <w:ind w:firstLineChars="700" w:firstLine="147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④保育給食：市立大洲病院内調理場で当院が準備する。</w:t>
      </w:r>
    </w:p>
    <w:p w:rsidR="00DB7DA2" w:rsidRPr="00DB7DA2" w:rsidRDefault="002C6D15" w:rsidP="00DB7DA2">
      <w:pPr>
        <w:pStyle w:val="Defaul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3, </w:t>
      </w:r>
      <w:r w:rsidR="00DB7DA2" w:rsidRPr="00DB7DA2">
        <w:rPr>
          <w:rFonts w:hint="eastAsia"/>
          <w:b/>
          <w:sz w:val="21"/>
          <w:szCs w:val="21"/>
        </w:rPr>
        <w:t>運営業務委託に関する基本的な条件等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（１）児童福祉法等、</w:t>
      </w:r>
      <w:r w:rsidR="007E1EC1">
        <w:rPr>
          <w:rFonts w:hint="eastAsia"/>
          <w:sz w:val="21"/>
          <w:szCs w:val="21"/>
        </w:rPr>
        <w:t>児童福祉施設最低基準法、</w:t>
      </w:r>
      <w:r w:rsidRPr="00DB7DA2">
        <w:rPr>
          <w:rFonts w:hint="eastAsia"/>
          <w:sz w:val="21"/>
          <w:szCs w:val="21"/>
        </w:rPr>
        <w:t>関係法令を遵守すること。</w:t>
      </w:r>
    </w:p>
    <w:p w:rsidR="00DB7DA2" w:rsidRPr="00DB7DA2" w:rsidRDefault="00DB7DA2" w:rsidP="00DB7DA2">
      <w:pPr>
        <w:pStyle w:val="Default"/>
        <w:ind w:leftChars="100" w:left="840" w:hangingChars="300" w:hanging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（２）認可外保育施設指導監督の指針（平成</w:t>
      </w:r>
      <w:r w:rsidRPr="00DB7DA2">
        <w:rPr>
          <w:sz w:val="21"/>
          <w:szCs w:val="21"/>
        </w:rPr>
        <w:t>14</w:t>
      </w:r>
      <w:r w:rsidRPr="00DB7DA2">
        <w:rPr>
          <w:rFonts w:hint="eastAsia"/>
          <w:sz w:val="21"/>
          <w:szCs w:val="21"/>
        </w:rPr>
        <w:t>年</w:t>
      </w:r>
      <w:r w:rsidRPr="00DB7DA2">
        <w:rPr>
          <w:sz w:val="21"/>
          <w:szCs w:val="21"/>
        </w:rPr>
        <w:t>12</w:t>
      </w:r>
      <w:r w:rsidRPr="00DB7DA2">
        <w:rPr>
          <w:rFonts w:hint="eastAsia"/>
          <w:sz w:val="21"/>
          <w:szCs w:val="21"/>
        </w:rPr>
        <w:t>月</w:t>
      </w:r>
      <w:r w:rsidRPr="00DB7DA2">
        <w:rPr>
          <w:sz w:val="21"/>
          <w:szCs w:val="21"/>
        </w:rPr>
        <w:t>25</w:t>
      </w:r>
      <w:r w:rsidRPr="00DB7DA2">
        <w:rPr>
          <w:rFonts w:hint="eastAsia"/>
          <w:sz w:val="21"/>
          <w:szCs w:val="21"/>
        </w:rPr>
        <w:t>日雇児発第</w:t>
      </w:r>
      <w:r w:rsidRPr="00DB7DA2">
        <w:rPr>
          <w:sz w:val="21"/>
          <w:szCs w:val="21"/>
        </w:rPr>
        <w:t>0712005</w:t>
      </w:r>
      <w:r w:rsidRPr="00DB7DA2">
        <w:rPr>
          <w:rFonts w:hint="eastAsia"/>
          <w:sz w:val="21"/>
          <w:szCs w:val="21"/>
        </w:rPr>
        <w:t>号厚生労働省雇用均等・児童家庭局）に基づいて保育所運営を行うこと。</w:t>
      </w:r>
    </w:p>
    <w:p w:rsidR="00DB7DA2" w:rsidRPr="00DB7DA2" w:rsidRDefault="00DB7DA2" w:rsidP="00DB7DA2">
      <w:pPr>
        <w:pStyle w:val="Default"/>
        <w:ind w:leftChars="100" w:left="840" w:hangingChars="300" w:hanging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（３）児童の事故が発生しないよう</w:t>
      </w:r>
      <w:r w:rsidR="007E1EC1">
        <w:rPr>
          <w:rFonts w:hint="eastAsia"/>
          <w:sz w:val="21"/>
          <w:szCs w:val="21"/>
        </w:rPr>
        <w:t>安全管理マニュアルの整備</w:t>
      </w:r>
      <w:r w:rsidRPr="00DB7DA2">
        <w:rPr>
          <w:rFonts w:hint="eastAsia"/>
          <w:sz w:val="21"/>
          <w:szCs w:val="21"/>
        </w:rPr>
        <w:t>万全の対策を講じ、保育施設賠償責任保険に加入すること。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（４）保育の内容は公的保育所と同等程度とすること。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（５）給食は当院が用意するが、おやつは保育所委託業者で用意すること。</w:t>
      </w:r>
    </w:p>
    <w:p w:rsidR="00DB7DA2" w:rsidRPr="00DB7DA2" w:rsidRDefault="00DB7DA2" w:rsidP="00DB7DA2">
      <w:pPr>
        <w:pStyle w:val="Default"/>
        <w:ind w:firstLineChars="100" w:firstLine="21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（６）運営業務に伴う費用等の負担は次のとおりとする。</w:t>
      </w:r>
    </w:p>
    <w:p w:rsidR="00DB7DA2" w:rsidRPr="00DB7DA2" w:rsidRDefault="00DB7DA2" w:rsidP="00DB7DA2">
      <w:pPr>
        <w:pStyle w:val="Default"/>
        <w:ind w:firstLineChars="250" w:firstLine="525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①当院にて負担する費用</w:t>
      </w:r>
    </w:p>
    <w:p w:rsidR="00DB7DA2" w:rsidRPr="00DB7DA2" w:rsidRDefault="00DB7DA2" w:rsidP="00DB7DA2">
      <w:pPr>
        <w:pStyle w:val="Default"/>
        <w:ind w:firstLineChars="300" w:firstLine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ア）備品及び消耗品等</w:t>
      </w:r>
    </w:p>
    <w:p w:rsidR="00DB7DA2" w:rsidRPr="00DB7DA2" w:rsidRDefault="00DB7DA2" w:rsidP="00DB7DA2">
      <w:pPr>
        <w:pStyle w:val="Default"/>
        <w:ind w:firstLineChars="300" w:firstLine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イ）保育所運営上必要な水光熱費</w:t>
      </w:r>
    </w:p>
    <w:p w:rsidR="00DB7DA2" w:rsidRPr="00DB7DA2" w:rsidRDefault="00DB7DA2" w:rsidP="00DB7DA2">
      <w:pPr>
        <w:pStyle w:val="Default"/>
        <w:ind w:firstLineChars="300" w:firstLine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ウ）施設、備品の修繕等の維持管理費用</w:t>
      </w:r>
    </w:p>
    <w:p w:rsidR="00BE5BD4" w:rsidRDefault="00BE5BD4" w:rsidP="00002063">
      <w:pPr>
        <w:pStyle w:val="Default"/>
        <w:ind w:firstLineChars="200" w:firstLine="420"/>
        <w:rPr>
          <w:sz w:val="21"/>
          <w:szCs w:val="21"/>
        </w:rPr>
      </w:pPr>
    </w:p>
    <w:p w:rsidR="00DB7DA2" w:rsidRPr="00DB7DA2" w:rsidRDefault="00DB7DA2" w:rsidP="00002063">
      <w:pPr>
        <w:pStyle w:val="Default"/>
        <w:ind w:firstLineChars="200" w:firstLine="42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②受託者にて負担する費用等</w:t>
      </w:r>
    </w:p>
    <w:p w:rsidR="00DB7DA2" w:rsidRPr="00DB7DA2" w:rsidRDefault="00DB7DA2" w:rsidP="00002063">
      <w:pPr>
        <w:pStyle w:val="Default"/>
        <w:ind w:firstLineChars="300" w:firstLine="630"/>
        <w:rPr>
          <w:sz w:val="21"/>
          <w:szCs w:val="21"/>
        </w:rPr>
      </w:pPr>
      <w:r w:rsidRPr="00DB7DA2">
        <w:rPr>
          <w:rFonts w:hint="eastAsia"/>
          <w:sz w:val="21"/>
          <w:szCs w:val="21"/>
        </w:rPr>
        <w:t>ア）職員の健康管理及び教育訓練に係る費用</w:t>
      </w:r>
    </w:p>
    <w:p w:rsidR="00DB7DA2" w:rsidRDefault="00DB7DA2" w:rsidP="00002063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イ）保育所運営上必要な通信費（電話、インターネット代等）</w:t>
      </w:r>
    </w:p>
    <w:p w:rsidR="00DB7DA2" w:rsidRDefault="00DB7DA2" w:rsidP="00002063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ウ）損害保険料</w:t>
      </w:r>
    </w:p>
    <w:p w:rsidR="00DB7DA2" w:rsidRDefault="00DB7DA2" w:rsidP="00002063">
      <w:pPr>
        <w:pStyle w:val="Default"/>
        <w:ind w:leftChars="100" w:left="76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（７）委託契約に当たり、再委託は認めない。ただし、契約業務の一部を委託する場合について当院の承諾を得た場合は、この限りでない。</w:t>
      </w:r>
    </w:p>
    <w:p w:rsidR="00002063" w:rsidRDefault="00002063" w:rsidP="00DB7DA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８) 当院及び関係機関と連携を図った運営を行うこと。</w:t>
      </w:r>
    </w:p>
    <w:p w:rsidR="00002063" w:rsidRDefault="00002063" w:rsidP="00002063">
      <w:pPr>
        <w:pStyle w:val="Default"/>
        <w:ind w:leftChars="100" w:left="76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（９）業務上知り得た情報を第三者に漏洩してはならない。契約期間終了後も同様とする。</w:t>
      </w:r>
    </w:p>
    <w:p w:rsidR="00002063" w:rsidRDefault="00002063" w:rsidP="00DB7DA2">
      <w:pPr>
        <w:pStyle w:val="Default"/>
        <w:rPr>
          <w:sz w:val="22"/>
          <w:szCs w:val="22"/>
        </w:rPr>
      </w:pPr>
    </w:p>
    <w:p w:rsidR="0077033B" w:rsidRDefault="0077033B" w:rsidP="00DB7DA2">
      <w:pPr>
        <w:pStyle w:val="Default"/>
        <w:rPr>
          <w:sz w:val="22"/>
          <w:szCs w:val="22"/>
        </w:rPr>
      </w:pPr>
    </w:p>
    <w:p w:rsidR="00002063" w:rsidRDefault="002C6D15" w:rsidP="00DB7DA2">
      <w:pPr>
        <w:pStyle w:val="Defaul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4, </w:t>
      </w:r>
      <w:r w:rsidR="00002063" w:rsidRPr="00002063">
        <w:rPr>
          <w:rFonts w:hint="eastAsia"/>
          <w:b/>
          <w:sz w:val="22"/>
          <w:szCs w:val="22"/>
        </w:rPr>
        <w:t>契約期間</w:t>
      </w:r>
    </w:p>
    <w:p w:rsidR="00002063" w:rsidRPr="00002063" w:rsidRDefault="00002063" w:rsidP="00002063">
      <w:pPr>
        <w:pStyle w:val="Default"/>
        <w:ind w:left="221" w:hangingChars="100" w:hanging="221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</w:t>
      </w:r>
      <w:r w:rsidRPr="00002063">
        <w:rPr>
          <w:rFonts w:hint="eastAsia"/>
          <w:sz w:val="22"/>
          <w:szCs w:val="22"/>
        </w:rPr>
        <w:t>契約締結日から</w:t>
      </w:r>
      <w:r w:rsidR="00FA7C69">
        <w:rPr>
          <w:rFonts w:hint="eastAsia"/>
          <w:sz w:val="22"/>
          <w:szCs w:val="22"/>
        </w:rPr>
        <w:t>平成３４（</w:t>
      </w:r>
      <w:r w:rsidR="00926317">
        <w:rPr>
          <w:rFonts w:hint="eastAsia"/>
          <w:sz w:val="22"/>
          <w:szCs w:val="22"/>
        </w:rPr>
        <w:t>２０２２</w:t>
      </w:r>
      <w:r w:rsidR="00FA7C69">
        <w:rPr>
          <w:rFonts w:hint="eastAsia"/>
          <w:sz w:val="22"/>
          <w:szCs w:val="22"/>
        </w:rPr>
        <w:t>）</w:t>
      </w:r>
      <w:r w:rsidRPr="00002063">
        <w:rPr>
          <w:rFonts w:hint="eastAsia"/>
          <w:sz w:val="22"/>
          <w:szCs w:val="22"/>
        </w:rPr>
        <w:t>年３月３１日までとする</w:t>
      </w:r>
      <w:r w:rsidR="00FA7C69">
        <w:rPr>
          <w:rFonts w:hint="eastAsia"/>
          <w:sz w:val="22"/>
          <w:szCs w:val="22"/>
        </w:rPr>
        <w:t>。</w:t>
      </w:r>
    </w:p>
    <w:sectPr w:rsidR="00002063" w:rsidRPr="00002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9D" w:rsidRDefault="00352F9D" w:rsidP="00926317">
      <w:r>
        <w:separator/>
      </w:r>
    </w:p>
  </w:endnote>
  <w:endnote w:type="continuationSeparator" w:id="0">
    <w:p w:rsidR="00352F9D" w:rsidRDefault="00352F9D" w:rsidP="0092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9D" w:rsidRDefault="00352F9D" w:rsidP="00926317">
      <w:r>
        <w:separator/>
      </w:r>
    </w:p>
  </w:footnote>
  <w:footnote w:type="continuationSeparator" w:id="0">
    <w:p w:rsidR="00352F9D" w:rsidRDefault="00352F9D" w:rsidP="0092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A2"/>
    <w:rsid w:val="00002063"/>
    <w:rsid w:val="000843CF"/>
    <w:rsid w:val="00180EEF"/>
    <w:rsid w:val="001F3E11"/>
    <w:rsid w:val="002C6D15"/>
    <w:rsid w:val="00352F9D"/>
    <w:rsid w:val="00477687"/>
    <w:rsid w:val="004E74CD"/>
    <w:rsid w:val="00731F47"/>
    <w:rsid w:val="0077033B"/>
    <w:rsid w:val="007E1EC1"/>
    <w:rsid w:val="00926317"/>
    <w:rsid w:val="00BE5BD4"/>
    <w:rsid w:val="00C3713B"/>
    <w:rsid w:val="00DB7DA2"/>
    <w:rsid w:val="00EF7255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511C7"/>
  <w15:chartTrackingRefBased/>
  <w15:docId w15:val="{F00AE568-5F9C-4D17-BC5A-B705D2E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D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317"/>
  </w:style>
  <w:style w:type="paragraph" w:styleId="a5">
    <w:name w:val="footer"/>
    <w:basedOn w:val="a"/>
    <w:link w:val="a6"/>
    <w:uiPriority w:val="99"/>
    <w:unhideWhenUsed/>
    <w:rsid w:val="0092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2019-01-25T07:29:00Z</dcterms:created>
  <dcterms:modified xsi:type="dcterms:W3CDTF">2019-01-25T09:19:00Z</dcterms:modified>
</cp:coreProperties>
</file>